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sz w:val="30"/>
          <w:szCs w:val="30"/>
          <w:lang w:val="en-US" w:eastAsia="zh-CN"/>
        </w:rPr>
        <w:t>四川天府老龄产业发展研究中心2019年立项课题名单</w:t>
      </w:r>
    </w:p>
    <w:tbl>
      <w:tblPr>
        <w:tblStyle w:val="3"/>
        <w:tblW w:w="89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873"/>
        <w:gridCol w:w="1323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4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项目编号</w:t>
            </w:r>
          </w:p>
        </w:tc>
        <w:tc>
          <w:tcPr>
            <w:tcW w:w="387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32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  <w:tc>
          <w:tcPr>
            <w:tcW w:w="234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TFLLCY1901</w:t>
            </w:r>
          </w:p>
        </w:tc>
        <w:tc>
          <w:tcPr>
            <w:tcW w:w="3873" w:type="dxa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养老评估课程体系建设研究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梅超南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TFLLCY1902</w:t>
            </w:r>
          </w:p>
        </w:tc>
        <w:tc>
          <w:tcPr>
            <w:tcW w:w="38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人口老龄化背景下老年教育供给侧结构性改革研究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张俊浦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四川文理学院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TFLLCY1903</w:t>
            </w:r>
          </w:p>
        </w:tc>
        <w:tc>
          <w:tcPr>
            <w:tcW w:w="38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空巢老人生活质量状况及其影响因素研究—以成都市为例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梅园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TFLLCY1904</w:t>
            </w:r>
          </w:p>
        </w:tc>
        <w:tc>
          <w:tcPr>
            <w:tcW w:w="38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老年护理师职业技能等级标准建设研究——以四川省为例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杜吉利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TFLLCY1905</w:t>
            </w:r>
          </w:p>
        </w:tc>
        <w:tc>
          <w:tcPr>
            <w:tcW w:w="38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老年社工的职业现状及发展研究—以成都市为例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张蕾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TFLLCY1906</w:t>
            </w:r>
          </w:p>
        </w:tc>
        <w:tc>
          <w:tcPr>
            <w:tcW w:w="38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老年人口健康情况转移与未来健康需求研究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朱雅丽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中 国 地 质 大 学（武 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TFLLCY1907</w:t>
            </w:r>
          </w:p>
        </w:tc>
        <w:tc>
          <w:tcPr>
            <w:tcW w:w="38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老年人再婚影响因素研究——基于性别视角的案例分析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邓翔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自贡市第一人民医院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TFLLCY1908</w:t>
            </w:r>
          </w:p>
        </w:tc>
        <w:tc>
          <w:tcPr>
            <w:tcW w:w="38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青年养老护理员就业稳定性分析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唐雪莲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西南财经大学天府学院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TFLLCY1909</w:t>
            </w:r>
          </w:p>
        </w:tc>
        <w:tc>
          <w:tcPr>
            <w:tcW w:w="387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养老护理员规范化培训的体系建设研究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黄丹凤</w:t>
            </w:r>
          </w:p>
        </w:tc>
        <w:tc>
          <w:tcPr>
            <w:tcW w:w="2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西南财经大学天府学院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57392"/>
    <w:rsid w:val="01873624"/>
    <w:rsid w:val="09E815F9"/>
    <w:rsid w:val="10C7560A"/>
    <w:rsid w:val="19DE7EAE"/>
    <w:rsid w:val="1B497B0B"/>
    <w:rsid w:val="326659F5"/>
    <w:rsid w:val="343B47E9"/>
    <w:rsid w:val="6B557392"/>
    <w:rsid w:val="7BD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2020-04-23T12:09:00Z</dcterms:created>
  <dc:creator>Administrator</dc:creator>
  <cp:lastModifiedBy>Administrator</cp:lastModifiedBy>
  <dcterms:modified xsi:type="dcterms:W3CDTF">2020-04-24T01:47:43Z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